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 met groene acc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bezande en onbezande mallen gevormd tot een volle massa, geperst uit klei van alluviale afkomst uit een gebied gelegen in het Scheldebekken en gebakken in een tunneloven op een temperatuur van ongeveer 1180°C. De kleiklinkers hebben op de smalle zijde een mix van bezande en onbezande oppervlaktestructuren.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amargu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