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enuanceerd terracotta met witte en grijze cementres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Aantal / m² met een traditionele voeg </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Volkeg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