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bordeaux-bruin-grijs in de massa en sterk genuanceerd van grijs-bruin tot zwart-bruin met licht groen-grijz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100x6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1 (12 mm) </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