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lichtgrijs genuanceerd tot in de massa met beige accenten.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*248x117x38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&gt; 1,5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7035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